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不符合规定药品名单</w:t>
      </w:r>
    </w:p>
    <w:tbl>
      <w:tblPr>
        <w:tblStyle w:val="3"/>
        <w:tblW w:w="546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540"/>
        <w:gridCol w:w="1066"/>
        <w:gridCol w:w="1105"/>
        <w:gridCol w:w="1121"/>
        <w:gridCol w:w="715"/>
        <w:gridCol w:w="1572"/>
        <w:gridCol w:w="2420"/>
        <w:gridCol w:w="824"/>
        <w:gridCol w:w="1118"/>
        <w:gridCol w:w="1483"/>
        <w:gridCol w:w="14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药品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9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标示药品上市许可持有人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标示生产企业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批号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抽样环节</w:t>
            </w:r>
          </w:p>
        </w:tc>
        <w:tc>
          <w:tcPr>
            <w:tcW w:w="50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检品来源</w:t>
            </w:r>
          </w:p>
        </w:tc>
        <w:tc>
          <w:tcPr>
            <w:tcW w:w="78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检验依据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不符合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规定项目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款冬花</w:t>
            </w:r>
          </w:p>
        </w:tc>
        <w:tc>
          <w:tcPr>
            <w:tcW w:w="49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湖北道地药材科技有限公司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240304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0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北京百药堂好药师医药有限公司</w:t>
            </w:r>
          </w:p>
        </w:tc>
        <w:tc>
          <w:tcPr>
            <w:tcW w:w="78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《中国药典》2020年版一部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性状、含量测定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北京市丰台区食品药品安全监控中心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生产企业否认生产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金嗓开音颗粒</w:t>
            </w:r>
          </w:p>
        </w:tc>
        <w:tc>
          <w:tcPr>
            <w:tcW w:w="49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西安碑林药业股份有限公司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西安碑林药业股份有限公司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KH124110111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每1g相当于饮片1.46g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0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北京万家瑞药业有限责任公司</w:t>
            </w:r>
          </w:p>
        </w:tc>
        <w:tc>
          <w:tcPr>
            <w:tcW w:w="78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《中国药典》2020年版一部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微生物限度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北京市药品检验研究院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生产企业留样检验合格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浙贝母</w:t>
            </w:r>
          </w:p>
        </w:tc>
        <w:tc>
          <w:tcPr>
            <w:tcW w:w="49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44" w:type="pct"/>
            <w:shd w:val="clear" w:color="auto" w:fill="FFFFFF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北京周氏时珍堂药业有限公司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2505089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0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北京市房山区大学城社区卫生服务站</w:t>
            </w:r>
          </w:p>
        </w:tc>
        <w:tc>
          <w:tcPr>
            <w:tcW w:w="78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《中国药典》2020年版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一部及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《国家中药饮片炮制规范》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YBZ-PG-0044A-2022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可见发霉现象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房山区食品药品安全监控中心</w:t>
            </w:r>
          </w:p>
        </w:tc>
        <w:tc>
          <w:tcPr>
            <w:tcW w:w="47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发霉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187968"/>
    <w:rsid w:val="0040519A"/>
    <w:rsid w:val="008A1A66"/>
    <w:rsid w:val="00BB12EE"/>
    <w:rsid w:val="00D67046"/>
    <w:rsid w:val="00D86105"/>
    <w:rsid w:val="00E27022"/>
    <w:rsid w:val="00E3479C"/>
    <w:rsid w:val="00ED426B"/>
    <w:rsid w:val="3F115886"/>
    <w:rsid w:val="5B9FC185"/>
    <w:rsid w:val="5E37A58C"/>
    <w:rsid w:val="75733351"/>
    <w:rsid w:val="7AFF6E76"/>
    <w:rsid w:val="8DB515CE"/>
    <w:rsid w:val="B5FA3FBA"/>
    <w:rsid w:val="BB7912D4"/>
    <w:rsid w:val="CBAF846B"/>
    <w:rsid w:val="CBDFBF20"/>
    <w:rsid w:val="DDF275E8"/>
    <w:rsid w:val="DF6E780D"/>
    <w:rsid w:val="EF5ECDAC"/>
    <w:rsid w:val="EFFED3C9"/>
    <w:rsid w:val="F3F7E681"/>
    <w:rsid w:val="F67B0122"/>
    <w:rsid w:val="F7DDA78D"/>
    <w:rsid w:val="F7FA0041"/>
    <w:rsid w:val="F7FA6FFE"/>
    <w:rsid w:val="F83F226C"/>
    <w:rsid w:val="FED70206"/>
    <w:rsid w:val="FF7C8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368</Characters>
  <Lines>3</Lines>
  <Paragraphs>1</Paragraphs>
  <TotalTime>27</TotalTime>
  <ScaleCrop>false</ScaleCrop>
  <LinksUpToDate>false</LinksUpToDate>
  <CharactersWithSpaces>431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2026-02-13T12:31:00Z</dcterms:created>
  <dc:creator>pc</dc:creator>
  <cp:lastModifiedBy>uos</cp:lastModifiedBy>
  <cp:lastPrinted>2025-03-27T23:58:00Z</cp:lastPrinted>
  <dcterms:modified xsi:type="dcterms:W3CDTF">2026-02-13T10:08:59Z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